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2807" w14:textId="7FE62C44" w:rsidR="004B42C2" w:rsidRPr="004B42C2" w:rsidRDefault="004B42C2" w:rsidP="004B42C2">
      <w:pPr>
        <w:jc w:val="right"/>
        <w:rPr>
          <w:rFonts w:ascii="Times New Roman" w:hAnsi="Times New Roman" w:cs="Times New Roman"/>
          <w:b/>
          <w:bCs/>
        </w:rPr>
      </w:pPr>
      <w:r w:rsidRPr="004B42C2">
        <w:rPr>
          <w:rFonts w:ascii="Times New Roman" w:hAnsi="Times New Roman" w:cs="Times New Roman"/>
          <w:b/>
          <w:bCs/>
        </w:rPr>
        <w:t>Sarah Johnson</w:t>
      </w:r>
    </w:p>
    <w:p w14:paraId="0EDFD543" w14:textId="77777777" w:rsidR="004B42C2" w:rsidRPr="004B42C2" w:rsidRDefault="004B42C2" w:rsidP="004B42C2">
      <w:pPr>
        <w:jc w:val="center"/>
        <w:rPr>
          <w:rFonts w:ascii="Times New Roman" w:hAnsi="Times New Roman" w:cs="Times New Roman"/>
          <w:b/>
          <w:bCs/>
        </w:rPr>
      </w:pPr>
    </w:p>
    <w:p w14:paraId="29B3C24A" w14:textId="7711EC88" w:rsidR="004B42C2" w:rsidRPr="004B42C2" w:rsidRDefault="004B42C2" w:rsidP="004B42C2">
      <w:pPr>
        <w:jc w:val="center"/>
        <w:rPr>
          <w:rFonts w:ascii="Times New Roman" w:hAnsi="Times New Roman" w:cs="Times New Roman"/>
          <w:b/>
          <w:bCs/>
        </w:rPr>
      </w:pPr>
      <w:r w:rsidRPr="004B42C2">
        <w:rPr>
          <w:rFonts w:ascii="Times New Roman" w:hAnsi="Times New Roman" w:cs="Times New Roman"/>
          <w:b/>
          <w:bCs/>
        </w:rPr>
        <w:t>CASA Reflection</w:t>
      </w:r>
    </w:p>
    <w:p w14:paraId="71DB40AF" w14:textId="77777777" w:rsidR="004B42C2" w:rsidRPr="004B42C2" w:rsidRDefault="004B42C2" w:rsidP="004B42C2">
      <w:pPr>
        <w:rPr>
          <w:rFonts w:ascii="Times New Roman" w:hAnsi="Times New Roman" w:cs="Times New Roman"/>
          <w:b/>
          <w:bCs/>
        </w:rPr>
      </w:pPr>
      <w:r w:rsidRPr="004B42C2">
        <w:rPr>
          <w:rFonts w:ascii="Times New Roman" w:hAnsi="Times New Roman" w:cs="Times New Roman"/>
          <w:b/>
          <w:bCs/>
        </w:rPr>
        <w:t>Introduction</w:t>
      </w:r>
    </w:p>
    <w:p w14:paraId="4C31D0E4" w14:textId="4B734557" w:rsidR="004B42C2" w:rsidRPr="004B42C2" w:rsidRDefault="004B42C2" w:rsidP="004B42C2">
      <w:pPr>
        <w:rPr>
          <w:rFonts w:ascii="Times New Roman" w:hAnsi="Times New Roman" w:cs="Times New Roman"/>
        </w:rPr>
      </w:pPr>
      <w:r w:rsidRPr="004B42C2">
        <w:rPr>
          <w:rFonts w:ascii="Times New Roman" w:hAnsi="Times New Roman" w:cs="Times New Roman"/>
        </w:rPr>
        <w:t>Compassionate service and advocacy are foundational components of effective counseling practice, particularly when working with vulnerable populations. My experience as a Court Appointed Special Advocate (CASA) provided an opportunity to engage directly in advocacy work supporting children involved in the child welfare system. This role allowed me to develop a deeper understanding of systemic barriers, ethical responsibility, and the importance of promoting well-being beyond the counseling setting. Through this experience, I strengthened my commitment to serving others with empathy, integrity, and a focus on long-term outcomes for individuals and families.</w:t>
      </w:r>
    </w:p>
    <w:p w14:paraId="2E278F5A" w14:textId="77777777" w:rsidR="004B42C2" w:rsidRPr="004B42C2" w:rsidRDefault="004B42C2" w:rsidP="004B42C2">
      <w:pPr>
        <w:rPr>
          <w:rFonts w:ascii="Times New Roman" w:hAnsi="Times New Roman" w:cs="Times New Roman"/>
          <w:b/>
          <w:bCs/>
        </w:rPr>
      </w:pPr>
      <w:r w:rsidRPr="004B42C2">
        <w:rPr>
          <w:rFonts w:ascii="Times New Roman" w:hAnsi="Times New Roman" w:cs="Times New Roman"/>
          <w:b/>
          <w:bCs/>
        </w:rPr>
        <w:t>CASA Role and Responsibilities</w:t>
      </w:r>
    </w:p>
    <w:p w14:paraId="3EB335FA" w14:textId="77777777" w:rsidR="004B42C2" w:rsidRPr="004B42C2" w:rsidRDefault="004B42C2" w:rsidP="004B42C2">
      <w:pPr>
        <w:rPr>
          <w:rFonts w:ascii="Times New Roman" w:hAnsi="Times New Roman" w:cs="Times New Roman"/>
        </w:rPr>
      </w:pPr>
      <w:r w:rsidRPr="004B42C2">
        <w:rPr>
          <w:rFonts w:ascii="Times New Roman" w:hAnsi="Times New Roman" w:cs="Times New Roman"/>
        </w:rPr>
        <w:t>As a CASA volunteer, I was appointed by the court to advocate for the best interests of children navigating complex family and legal circumstances, often involving abuse, neglect, or instability. My responsibilities included gathering information from multiple sources such as caregivers, teachers, social workers, and medical professionals, as well as observing family dynamics and the child’s environment. I was also responsible for submitting reports to the court and making recommendations to support the child’s safety, stability, and overall well-being.</w:t>
      </w:r>
    </w:p>
    <w:p w14:paraId="0A5078FB" w14:textId="2D4AD4C7" w:rsidR="004B42C2" w:rsidRPr="004B42C2" w:rsidRDefault="004B42C2" w:rsidP="004B42C2">
      <w:pPr>
        <w:rPr>
          <w:rFonts w:ascii="Times New Roman" w:hAnsi="Times New Roman" w:cs="Times New Roman"/>
        </w:rPr>
      </w:pPr>
      <w:r w:rsidRPr="004B42C2">
        <w:rPr>
          <w:rFonts w:ascii="Times New Roman" w:hAnsi="Times New Roman" w:cs="Times New Roman"/>
        </w:rPr>
        <w:t xml:space="preserve">This role required a balance of objectivity and compassion. While it was essential to remain neutral and focused on </w:t>
      </w:r>
      <w:proofErr w:type="gramStart"/>
      <w:r w:rsidRPr="004B42C2">
        <w:rPr>
          <w:rFonts w:ascii="Times New Roman" w:hAnsi="Times New Roman" w:cs="Times New Roman"/>
        </w:rPr>
        <w:t>factual information</w:t>
      </w:r>
      <w:proofErr w:type="gramEnd"/>
      <w:r w:rsidRPr="004B42C2">
        <w:rPr>
          <w:rFonts w:ascii="Times New Roman" w:hAnsi="Times New Roman" w:cs="Times New Roman"/>
        </w:rPr>
        <w:t>, it was equally important to approach each case with empathy and sensitivity. Many of the children I worked with had experienced significant trauma, inconsistent caregiving, and uncertainty about their future. Ensuring that their voices were represented in court decisions became a central responsibility and reinforced the importance of advocacy in promoting positive outcomes.</w:t>
      </w:r>
    </w:p>
    <w:p w14:paraId="4C3DEE5A" w14:textId="77777777" w:rsidR="004B42C2" w:rsidRPr="004B42C2" w:rsidRDefault="004B42C2" w:rsidP="004B42C2">
      <w:pPr>
        <w:rPr>
          <w:rFonts w:ascii="Times New Roman" w:hAnsi="Times New Roman" w:cs="Times New Roman"/>
          <w:b/>
          <w:bCs/>
        </w:rPr>
      </w:pPr>
      <w:r w:rsidRPr="004B42C2">
        <w:rPr>
          <w:rFonts w:ascii="Times New Roman" w:hAnsi="Times New Roman" w:cs="Times New Roman"/>
          <w:b/>
          <w:bCs/>
        </w:rPr>
        <w:t>Impact on Counseling Identity and Practice</w:t>
      </w:r>
    </w:p>
    <w:p w14:paraId="7EEDE33C" w14:textId="77777777" w:rsidR="004B42C2" w:rsidRPr="004B42C2" w:rsidRDefault="004B42C2" w:rsidP="004B42C2">
      <w:pPr>
        <w:rPr>
          <w:rFonts w:ascii="Times New Roman" w:hAnsi="Times New Roman" w:cs="Times New Roman"/>
        </w:rPr>
      </w:pPr>
      <w:r w:rsidRPr="004B42C2">
        <w:rPr>
          <w:rFonts w:ascii="Times New Roman" w:hAnsi="Times New Roman" w:cs="Times New Roman"/>
        </w:rPr>
        <w:t>My experience as a CASA has significantly influenced my development as a counselor. It deepened my understanding of how systemic factors, such as legal processes, family dynamics, and access to resources, directly impact an individual’s well-being. This perspective has shaped my approach to counseling by emphasizing the importance of looking beyond presenting concerns and considering the broader context of a client’s life.</w:t>
      </w:r>
    </w:p>
    <w:p w14:paraId="07336E42" w14:textId="77777777" w:rsidR="004B42C2" w:rsidRPr="004B42C2" w:rsidRDefault="004B42C2" w:rsidP="004B42C2">
      <w:pPr>
        <w:rPr>
          <w:rFonts w:ascii="Times New Roman" w:hAnsi="Times New Roman" w:cs="Times New Roman"/>
        </w:rPr>
      </w:pPr>
      <w:r w:rsidRPr="004B42C2">
        <w:rPr>
          <w:rFonts w:ascii="Times New Roman" w:hAnsi="Times New Roman" w:cs="Times New Roman"/>
        </w:rPr>
        <w:t xml:space="preserve">Additionally, this experience strengthened my commitment to client-centered care and ethical practice. I learned the importance of building trust, maintaining confidentiality, and advocating in ways that prioritize the individual’s needs and dignity. Working within the child welfare </w:t>
      </w:r>
      <w:r w:rsidRPr="004B42C2">
        <w:rPr>
          <w:rFonts w:ascii="Times New Roman" w:hAnsi="Times New Roman" w:cs="Times New Roman"/>
        </w:rPr>
        <w:lastRenderedPageBreak/>
        <w:t>system also highlighted the importance of interdisciplinary collaboration, as meaningful change often required coordination among multiple professionals and systems.</w:t>
      </w:r>
    </w:p>
    <w:p w14:paraId="00DE0F97" w14:textId="479B8E54" w:rsidR="004B42C2" w:rsidRPr="004B42C2" w:rsidRDefault="004B42C2" w:rsidP="004B42C2">
      <w:pPr>
        <w:rPr>
          <w:rFonts w:ascii="Times New Roman" w:hAnsi="Times New Roman" w:cs="Times New Roman"/>
        </w:rPr>
      </w:pPr>
      <w:r w:rsidRPr="004B42C2">
        <w:rPr>
          <w:rFonts w:ascii="Times New Roman" w:hAnsi="Times New Roman" w:cs="Times New Roman"/>
        </w:rPr>
        <w:t>This experience also increased my awareness of how power, privilege, and access can influence outcomes for clients. It reinforced the importance of approaching each client with cultural humility and a willingness to understand their unique experiences. As a result, I have become more intentional in reflecting on my own perspectives and how they may impact my work with clients.</w:t>
      </w:r>
    </w:p>
    <w:p w14:paraId="6208BC3D" w14:textId="77777777" w:rsidR="004B42C2" w:rsidRPr="004B42C2" w:rsidRDefault="004B42C2" w:rsidP="004B42C2">
      <w:pPr>
        <w:rPr>
          <w:rFonts w:ascii="Times New Roman" w:hAnsi="Times New Roman" w:cs="Times New Roman"/>
          <w:b/>
          <w:bCs/>
        </w:rPr>
      </w:pPr>
      <w:r w:rsidRPr="004B42C2">
        <w:rPr>
          <w:rFonts w:ascii="Times New Roman" w:hAnsi="Times New Roman" w:cs="Times New Roman"/>
          <w:b/>
          <w:bCs/>
        </w:rPr>
        <w:t>Commitment to Advocacy and Well-Being</w:t>
      </w:r>
    </w:p>
    <w:p w14:paraId="042A6CB2" w14:textId="77777777" w:rsidR="004B42C2" w:rsidRPr="004B42C2" w:rsidRDefault="004B42C2" w:rsidP="004B42C2">
      <w:pPr>
        <w:rPr>
          <w:rFonts w:ascii="Times New Roman" w:hAnsi="Times New Roman" w:cs="Times New Roman"/>
        </w:rPr>
      </w:pPr>
      <w:r w:rsidRPr="004B42C2">
        <w:rPr>
          <w:rFonts w:ascii="Times New Roman" w:hAnsi="Times New Roman" w:cs="Times New Roman"/>
        </w:rPr>
        <w:t>Through my work as a CASA, I developed a stronger commitment to advocacy as an essential component of counseling. Supporting clients extends beyond the therapy room and often requires engagement with systems that influence access to care, safety, and stability. Advocacy may take many forms, including supporting clients in navigating resources, collaborating with other professionals, and promoting systemic changes that improve mental health outcomes.</w:t>
      </w:r>
    </w:p>
    <w:p w14:paraId="7CBBF676" w14:textId="147E5E14" w:rsidR="004B42C2" w:rsidRPr="004B42C2" w:rsidRDefault="004B42C2" w:rsidP="004B42C2">
      <w:pPr>
        <w:rPr>
          <w:rFonts w:ascii="Times New Roman" w:hAnsi="Times New Roman" w:cs="Times New Roman"/>
        </w:rPr>
      </w:pPr>
      <w:r w:rsidRPr="004B42C2">
        <w:rPr>
          <w:rFonts w:ascii="Times New Roman" w:hAnsi="Times New Roman" w:cs="Times New Roman"/>
        </w:rPr>
        <w:t>This experience also reinforced my belief that compassionate service involves consistency, presence, and a genuine commitment to the well-being of others. For many children in the child welfare system, having a consistent advocate can provide a sense of stability and support during uncertain times. This understanding continues to shape my approach to counseling, as I strive to create a safe and supportive environment where clients feel heard and valued.</w:t>
      </w:r>
    </w:p>
    <w:p w14:paraId="51EB04C0" w14:textId="77777777" w:rsidR="004B42C2" w:rsidRPr="004B42C2" w:rsidRDefault="004B42C2" w:rsidP="004B42C2">
      <w:pPr>
        <w:rPr>
          <w:rFonts w:ascii="Times New Roman" w:hAnsi="Times New Roman" w:cs="Times New Roman"/>
          <w:b/>
          <w:bCs/>
        </w:rPr>
      </w:pPr>
      <w:r w:rsidRPr="004B42C2">
        <w:rPr>
          <w:rFonts w:ascii="Times New Roman" w:hAnsi="Times New Roman" w:cs="Times New Roman"/>
          <w:b/>
          <w:bCs/>
        </w:rPr>
        <w:t>Conclusion</w:t>
      </w:r>
    </w:p>
    <w:p w14:paraId="40222B91" w14:textId="77777777" w:rsidR="004B42C2" w:rsidRPr="004B42C2" w:rsidRDefault="004B42C2" w:rsidP="004B42C2">
      <w:pPr>
        <w:rPr>
          <w:rFonts w:ascii="Times New Roman" w:hAnsi="Times New Roman" w:cs="Times New Roman"/>
        </w:rPr>
      </w:pPr>
      <w:r w:rsidRPr="004B42C2">
        <w:rPr>
          <w:rFonts w:ascii="Times New Roman" w:hAnsi="Times New Roman" w:cs="Times New Roman"/>
        </w:rPr>
        <w:t>My experience as a Court Appointed Special Advocate has been instrumental in shaping my professional identity and commitment to compassionate service. It provided firsthand experience in advocating for vulnerable populations, navigating complex systems, and promoting well-being at both individual and community levels. This experience aligns closely with my goals as a counselor and reinforces my dedication to ethical practice, client-centered care, and advocacy. Moving forward, I remain committed to integrating these values into my counseling work to support meaningful and lasting outcomes for those I serve.</w:t>
      </w:r>
    </w:p>
    <w:p w14:paraId="2DC3BD51" w14:textId="77777777" w:rsidR="004B42C2" w:rsidRDefault="004B42C2"/>
    <w:sectPr w:rsidR="004B4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C2"/>
    <w:rsid w:val="004B42C2"/>
    <w:rsid w:val="004C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3C18"/>
  <w15:chartTrackingRefBased/>
  <w15:docId w15:val="{68456FC4-CC18-BC4E-AAD3-C2652F3F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C2"/>
    <w:rPr>
      <w:rFonts w:eastAsiaTheme="majorEastAsia" w:cstheme="majorBidi"/>
      <w:color w:val="272727" w:themeColor="text1" w:themeTint="D8"/>
    </w:rPr>
  </w:style>
  <w:style w:type="paragraph" w:styleId="Title">
    <w:name w:val="Title"/>
    <w:basedOn w:val="Normal"/>
    <w:next w:val="Normal"/>
    <w:link w:val="TitleChar"/>
    <w:uiPriority w:val="10"/>
    <w:qFormat/>
    <w:rsid w:val="004B4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C2"/>
    <w:pPr>
      <w:spacing w:before="160"/>
      <w:jc w:val="center"/>
    </w:pPr>
    <w:rPr>
      <w:i/>
      <w:iCs/>
      <w:color w:val="404040" w:themeColor="text1" w:themeTint="BF"/>
    </w:rPr>
  </w:style>
  <w:style w:type="character" w:customStyle="1" w:styleId="QuoteChar">
    <w:name w:val="Quote Char"/>
    <w:basedOn w:val="DefaultParagraphFont"/>
    <w:link w:val="Quote"/>
    <w:uiPriority w:val="29"/>
    <w:rsid w:val="004B42C2"/>
    <w:rPr>
      <w:i/>
      <w:iCs/>
      <w:color w:val="404040" w:themeColor="text1" w:themeTint="BF"/>
    </w:rPr>
  </w:style>
  <w:style w:type="paragraph" w:styleId="ListParagraph">
    <w:name w:val="List Paragraph"/>
    <w:basedOn w:val="Normal"/>
    <w:uiPriority w:val="34"/>
    <w:qFormat/>
    <w:rsid w:val="004B42C2"/>
    <w:pPr>
      <w:ind w:left="720"/>
      <w:contextualSpacing/>
    </w:pPr>
  </w:style>
  <w:style w:type="character" w:styleId="IntenseEmphasis">
    <w:name w:val="Intense Emphasis"/>
    <w:basedOn w:val="DefaultParagraphFont"/>
    <w:uiPriority w:val="21"/>
    <w:qFormat/>
    <w:rsid w:val="004B42C2"/>
    <w:rPr>
      <w:i/>
      <w:iCs/>
      <w:color w:val="0F4761" w:themeColor="accent1" w:themeShade="BF"/>
    </w:rPr>
  </w:style>
  <w:style w:type="paragraph" w:styleId="IntenseQuote">
    <w:name w:val="Intense Quote"/>
    <w:basedOn w:val="Normal"/>
    <w:next w:val="Normal"/>
    <w:link w:val="IntenseQuoteChar"/>
    <w:uiPriority w:val="30"/>
    <w:qFormat/>
    <w:rsid w:val="004B4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2C2"/>
    <w:rPr>
      <w:i/>
      <w:iCs/>
      <w:color w:val="0F4761" w:themeColor="accent1" w:themeShade="BF"/>
    </w:rPr>
  </w:style>
  <w:style w:type="character" w:styleId="IntenseReference">
    <w:name w:val="Intense Reference"/>
    <w:basedOn w:val="DefaultParagraphFont"/>
    <w:uiPriority w:val="32"/>
    <w:qFormat/>
    <w:rsid w:val="004B4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1</cp:revision>
  <dcterms:created xsi:type="dcterms:W3CDTF">2026-03-22T19:10:00Z</dcterms:created>
  <dcterms:modified xsi:type="dcterms:W3CDTF">2026-03-22T19:12:00Z</dcterms:modified>
</cp:coreProperties>
</file>